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873" w:rsidRPr="00AD6873" w:rsidRDefault="00AD6873" w:rsidP="00AD6873">
      <w:pPr>
        <w:spacing w:after="0" w:line="240" w:lineRule="auto"/>
      </w:pPr>
      <w:r w:rsidRPr="00AD6873">
        <w:t>Az Európai Unió támogatásával magas színvonalú természettudományos laboratórium készült a csepeli Jedlik Ányos Gimnáziumban. Budapest XXI. kerület Csepel Önkormányzata konzorciumban a Klebelsberg Intézményfenntartó Központtal támogatást nyert az Új Széchenyi Terv Társadalmi Megújulás Operatív Program (röviden TÁMOP) keretén belül az Öveges Programra.</w:t>
      </w:r>
    </w:p>
    <w:p w:rsidR="00AD6873" w:rsidRPr="00AD6873" w:rsidRDefault="00AD6873" w:rsidP="00AD6873">
      <w:pPr>
        <w:spacing w:after="0" w:line="240" w:lineRule="auto"/>
      </w:pPr>
      <w:r w:rsidRPr="00AD6873">
        <w:t>Mindez lehetőséget biztosít az együttműködő kerületi általános iskoláknak is a korszerű természettudományos kísérletek és programok elvégzésére, hiszen az új laborban ők is tanórákat hallgathatnak. A felújítással az iskola új bútorokkal, informatikai eszközökkel gazdagodott, a labor pedig a kísérletekhez elengedhetetlen anyagokkal, vegyszerekkel a fizika, a kémia és a biológia tantárgyakhoz szükséges bemutató eszközökkel bővült</w:t>
      </w:r>
    </w:p>
    <w:p w:rsidR="00AD6873" w:rsidRPr="00AD6873" w:rsidRDefault="00AD6873" w:rsidP="00AD6873">
      <w:pPr>
        <w:spacing w:after="0" w:line="240" w:lineRule="auto"/>
      </w:pPr>
      <w:r w:rsidRPr="00AD6873">
        <w:t>Partner iskolák</w:t>
      </w:r>
    </w:p>
    <w:p w:rsidR="00AD6873" w:rsidRPr="00AD6873" w:rsidRDefault="00AD6873" w:rsidP="00AD6873">
      <w:pPr>
        <w:spacing w:after="0" w:line="240" w:lineRule="auto"/>
      </w:pPr>
      <w:r w:rsidRPr="00AD6873">
        <w:t>Gróf Széchenyi István Általános és Kéttannyelvű Iskola</w:t>
      </w:r>
    </w:p>
    <w:p w:rsidR="00AD6873" w:rsidRPr="00AD6873" w:rsidRDefault="00AD6873" w:rsidP="00AD6873">
      <w:pPr>
        <w:spacing w:after="0" w:line="240" w:lineRule="auto"/>
      </w:pPr>
      <w:r w:rsidRPr="00AD6873">
        <w:t>Herman Ottó Általános Iskola</w:t>
      </w:r>
    </w:p>
    <w:p w:rsidR="00AD6873" w:rsidRPr="00AD6873" w:rsidRDefault="00AD6873" w:rsidP="00AD6873">
      <w:pPr>
        <w:spacing w:after="0" w:line="240" w:lineRule="auto"/>
      </w:pPr>
      <w:r w:rsidRPr="00AD6873">
        <w:t>Katona József Általános Iskola</w:t>
      </w:r>
    </w:p>
    <w:p w:rsidR="00AD6873" w:rsidRPr="00AD6873" w:rsidRDefault="00AD6873" w:rsidP="00AD6873">
      <w:pPr>
        <w:spacing w:after="0" w:line="240" w:lineRule="auto"/>
      </w:pPr>
      <w:r w:rsidRPr="00AD6873">
        <w:t>Kazinczy Ferenc Értékközvetítő és Képességfejlesztő Ált. Isk.</w:t>
      </w:r>
    </w:p>
    <w:p w:rsidR="00AD6873" w:rsidRPr="00AD6873" w:rsidRDefault="00AD6873" w:rsidP="00AD6873">
      <w:pPr>
        <w:spacing w:after="0" w:line="240" w:lineRule="auto"/>
      </w:pPr>
      <w:r w:rsidRPr="00AD6873">
        <w:t>Kék Általános Iskola</w:t>
      </w:r>
    </w:p>
    <w:p w:rsidR="00AD6873" w:rsidRPr="00AD6873" w:rsidRDefault="00AD6873" w:rsidP="00AD6873">
      <w:pPr>
        <w:spacing w:after="0" w:line="240" w:lineRule="auto"/>
      </w:pPr>
      <w:r w:rsidRPr="00AD6873">
        <w:t>Mátyás Király Általános Iskola</w:t>
      </w:r>
    </w:p>
    <w:p w:rsidR="00AD6873" w:rsidRPr="00AD6873" w:rsidRDefault="00AD6873" w:rsidP="00AD6873">
      <w:pPr>
        <w:spacing w:after="0" w:line="240" w:lineRule="auto"/>
      </w:pPr>
      <w:r w:rsidRPr="00AD6873">
        <w:t>Minta Teszt Iskola</w:t>
      </w:r>
    </w:p>
    <w:p w:rsidR="00AD6873" w:rsidRPr="00AD6873" w:rsidRDefault="00AD6873" w:rsidP="00AD6873">
      <w:pPr>
        <w:spacing w:after="0" w:line="240" w:lineRule="auto"/>
      </w:pPr>
      <w:r w:rsidRPr="00AD6873">
        <w:t>Móra Ferenc Általános Iskola</w:t>
      </w:r>
    </w:p>
    <w:p w:rsidR="00AD6873" w:rsidRPr="00AD6873" w:rsidRDefault="00AD6873" w:rsidP="00AD6873">
      <w:pPr>
        <w:spacing w:after="0" w:line="240" w:lineRule="auto"/>
      </w:pPr>
      <w:r w:rsidRPr="00AD6873">
        <w:t>Nagy Imre Ált. Műv. Központ Általános Iskola</w:t>
      </w:r>
      <w:bookmarkStart w:id="0" w:name="_GoBack"/>
      <w:bookmarkEnd w:id="0"/>
    </w:p>
    <w:p w:rsidR="00AD6873" w:rsidRPr="00AD6873" w:rsidRDefault="00AD6873" w:rsidP="00AD6873">
      <w:pPr>
        <w:spacing w:after="0" w:line="240" w:lineRule="auto"/>
      </w:pPr>
      <w:r w:rsidRPr="00AD6873">
        <w:t>Szárcsa Általános Iskola</w:t>
      </w:r>
    </w:p>
    <w:p w:rsidR="001825E9" w:rsidRPr="00AD6873" w:rsidRDefault="00AD6873" w:rsidP="00AD6873">
      <w:pPr>
        <w:spacing w:after="0" w:line="240" w:lineRule="auto"/>
      </w:pPr>
      <w:r w:rsidRPr="00AD6873">
        <w:t>Vermes Miklós Általános Iskola</w:t>
      </w:r>
    </w:p>
    <w:sectPr w:rsidR="001825E9" w:rsidRPr="00AD6873" w:rsidSect="00AD687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651F"/>
    <w:multiLevelType w:val="hybridMultilevel"/>
    <w:tmpl w:val="5816D562"/>
    <w:lvl w:ilvl="0" w:tplc="585E7792">
      <w:start w:val="1"/>
      <w:numFmt w:val="bullet"/>
      <w:lvlText w:val=""/>
      <w:lvlJc w:val="left"/>
      <w:pPr>
        <w:ind w:left="67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73"/>
    <w:rsid w:val="001825E9"/>
    <w:rsid w:val="00AD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80530-22BE-4708-BFCC-FDA9DF88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D68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6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Buváriné Vass Rózsa</dc:creator>
  <cp:keywords/>
  <dc:description/>
  <cp:lastModifiedBy>Buváriné Vass Rózsa</cp:lastModifiedBy>
  <cp:revision>1</cp:revision>
  <dcterms:created xsi:type="dcterms:W3CDTF">2015-02-10T10:38:00Z</dcterms:created>
  <dcterms:modified xsi:type="dcterms:W3CDTF">2015-02-10T10:41:00Z</dcterms:modified>
</cp:coreProperties>
</file>